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436" w:rsidRDefault="00646436" w:rsidP="00572290">
      <w:pPr>
        <w:spacing w:before="120" w:after="120"/>
        <w:ind w:right="193"/>
        <w:jc w:val="center"/>
        <w:rPr>
          <w:b/>
          <w:szCs w:val="28"/>
        </w:rPr>
      </w:pPr>
      <w:r>
        <w:rPr>
          <w:b/>
          <w:szCs w:val="28"/>
        </w:rPr>
        <w:t>Phụ lục I</w:t>
      </w:r>
    </w:p>
    <w:p w:rsidR="0030316B" w:rsidRDefault="0030316B" w:rsidP="0030316B">
      <w:pPr>
        <w:jc w:val="center"/>
        <w:rPr>
          <w:b/>
          <w:sz w:val="26"/>
          <w:szCs w:val="26"/>
        </w:rPr>
      </w:pPr>
      <w:r>
        <w:rPr>
          <w:b/>
          <w:sz w:val="26"/>
          <w:szCs w:val="26"/>
        </w:rPr>
        <w:t>VĂN BẢN CỦA ĐẢNG, NHÀ NƯỚC                                                                                              VỀ CÔNG TÁC THI ĐUA, KHEN THƯỞNG</w:t>
      </w:r>
    </w:p>
    <w:p w:rsidR="00646436" w:rsidRDefault="00646436" w:rsidP="00646436">
      <w:pPr>
        <w:ind w:right="193"/>
        <w:jc w:val="center"/>
        <w:rPr>
          <w:i/>
          <w:szCs w:val="28"/>
        </w:rPr>
      </w:pPr>
      <w:r w:rsidRPr="00A92FFB">
        <w:rPr>
          <w:i/>
          <w:szCs w:val="28"/>
        </w:rPr>
        <w:t>(Kèm theo Báo cáo số:</w:t>
      </w:r>
      <w:r w:rsidR="0030316B">
        <w:rPr>
          <w:i/>
          <w:szCs w:val="28"/>
        </w:rPr>
        <w:t xml:space="preserve"> </w:t>
      </w:r>
      <w:r w:rsidR="004D7FCA">
        <w:rPr>
          <w:i/>
          <w:szCs w:val="28"/>
        </w:rPr>
        <w:t>4646</w:t>
      </w:r>
      <w:r w:rsidR="00A65352">
        <w:rPr>
          <w:i/>
          <w:szCs w:val="28"/>
        </w:rPr>
        <w:t xml:space="preserve">/BC-BNV, </w:t>
      </w:r>
      <w:r w:rsidRPr="00A92FFB">
        <w:rPr>
          <w:i/>
          <w:szCs w:val="28"/>
        </w:rPr>
        <w:t xml:space="preserve">ngày  </w:t>
      </w:r>
      <w:r w:rsidR="004D7FCA">
        <w:rPr>
          <w:i/>
          <w:szCs w:val="28"/>
        </w:rPr>
        <w:t>21</w:t>
      </w:r>
      <w:r w:rsidRPr="00A92FFB">
        <w:rPr>
          <w:i/>
          <w:szCs w:val="28"/>
        </w:rPr>
        <w:t xml:space="preserve"> tháng </w:t>
      </w:r>
      <w:r w:rsidR="004D7FCA">
        <w:rPr>
          <w:i/>
          <w:szCs w:val="28"/>
        </w:rPr>
        <w:t>9</w:t>
      </w:r>
      <w:bookmarkStart w:id="0" w:name="_GoBack"/>
      <w:bookmarkEnd w:id="0"/>
      <w:r w:rsidRPr="00A92FFB">
        <w:rPr>
          <w:i/>
          <w:szCs w:val="28"/>
        </w:rPr>
        <w:t xml:space="preserve">  năm 2021 </w:t>
      </w:r>
    </w:p>
    <w:p w:rsidR="00646436" w:rsidRPr="00A92FFB" w:rsidRDefault="00646436" w:rsidP="00646436">
      <w:pPr>
        <w:ind w:right="193"/>
        <w:jc w:val="center"/>
        <w:rPr>
          <w:i/>
          <w:szCs w:val="28"/>
        </w:rPr>
      </w:pPr>
      <w:r w:rsidRPr="00A92FFB">
        <w:rPr>
          <w:i/>
          <w:szCs w:val="28"/>
        </w:rPr>
        <w:t>của Bộ Nội vụ)</w:t>
      </w:r>
    </w:p>
    <w:p w:rsidR="007E0F9B" w:rsidRPr="007E0F9B" w:rsidRDefault="007E0F9B" w:rsidP="00A31799">
      <w:pPr>
        <w:spacing w:before="240" w:after="240" w:line="264" w:lineRule="auto"/>
        <w:ind w:firstLine="720"/>
        <w:jc w:val="both"/>
        <w:rPr>
          <w:b/>
          <w:sz w:val="26"/>
          <w:szCs w:val="26"/>
        </w:rPr>
      </w:pPr>
      <w:r w:rsidRPr="007E0F9B">
        <w:rPr>
          <w:b/>
          <w:sz w:val="26"/>
          <w:szCs w:val="26"/>
        </w:rPr>
        <w:t>I. VĂN BẢN CỦA ĐẢNG</w:t>
      </w:r>
    </w:p>
    <w:p w:rsidR="007E0F9B" w:rsidRPr="007E0F9B" w:rsidRDefault="007E0F9B" w:rsidP="00E85609">
      <w:pPr>
        <w:spacing w:before="120" w:line="264" w:lineRule="auto"/>
        <w:ind w:firstLine="720"/>
        <w:jc w:val="both"/>
        <w:rPr>
          <w:sz w:val="26"/>
          <w:szCs w:val="26"/>
        </w:rPr>
      </w:pPr>
      <w:r w:rsidRPr="007E0F9B">
        <w:rPr>
          <w:sz w:val="26"/>
          <w:szCs w:val="26"/>
        </w:rPr>
        <w:t>1. Chỉ thị số 35-CT/TW ngày 03/6/1998 của Bộ Chính trị “Về đổi mới công tác thi đua, khen thưởng trong giai đoạn mới”.</w:t>
      </w:r>
    </w:p>
    <w:p w:rsidR="007E0F9B" w:rsidRPr="007E0F9B" w:rsidRDefault="007E0F9B" w:rsidP="00E85609">
      <w:pPr>
        <w:spacing w:before="120" w:line="264" w:lineRule="auto"/>
        <w:ind w:firstLine="720"/>
        <w:jc w:val="both"/>
        <w:rPr>
          <w:sz w:val="26"/>
          <w:szCs w:val="26"/>
        </w:rPr>
      </w:pPr>
      <w:r w:rsidRPr="007E0F9B">
        <w:rPr>
          <w:sz w:val="26"/>
          <w:szCs w:val="26"/>
        </w:rPr>
        <w:t xml:space="preserve">2. Chỉ thị số 39-CT/TW ngày 21/5/2004 của Bộ Chính trị </w:t>
      </w:r>
      <w:r w:rsidR="00A31799">
        <w:rPr>
          <w:sz w:val="26"/>
          <w:szCs w:val="26"/>
        </w:rPr>
        <w:t>(</w:t>
      </w:r>
      <w:r w:rsidRPr="007E0F9B">
        <w:rPr>
          <w:sz w:val="26"/>
          <w:szCs w:val="26"/>
        </w:rPr>
        <w:t>khóa X) “Về việc tiếp tục đổi mới, đẩy mạnh phong trào thi đua yêu nước, phát hiện, bồi dưỡng, tổng kết và nhân điển hình tiên tiến”.</w:t>
      </w:r>
    </w:p>
    <w:p w:rsidR="007E0F9B" w:rsidRPr="007E0F9B" w:rsidRDefault="007E0F9B" w:rsidP="00E85609">
      <w:pPr>
        <w:spacing w:before="120" w:line="264" w:lineRule="auto"/>
        <w:ind w:firstLine="720"/>
        <w:jc w:val="both"/>
        <w:rPr>
          <w:sz w:val="26"/>
          <w:szCs w:val="26"/>
        </w:rPr>
      </w:pPr>
      <w:r w:rsidRPr="007E0F9B">
        <w:rPr>
          <w:sz w:val="26"/>
          <w:szCs w:val="26"/>
        </w:rPr>
        <w:t>3. Chỉ thị số 19-CT/TW ngày 22/12/2007 của Ban Bí thư về Kỷ niệm 60 năm ngày Chủ tịch Hồ Chí Minh ra Lời kêu gọi thi đua ái quốc (11/6/1948 - 11/6/2008).</w:t>
      </w:r>
    </w:p>
    <w:p w:rsidR="007E0F9B" w:rsidRPr="007E0F9B" w:rsidRDefault="007E0F9B" w:rsidP="00E85609">
      <w:pPr>
        <w:spacing w:before="120" w:line="264" w:lineRule="auto"/>
        <w:ind w:firstLine="720"/>
        <w:jc w:val="both"/>
        <w:rPr>
          <w:sz w:val="26"/>
          <w:szCs w:val="26"/>
        </w:rPr>
      </w:pPr>
      <w:r w:rsidRPr="007E0F9B">
        <w:rPr>
          <w:sz w:val="26"/>
          <w:szCs w:val="26"/>
        </w:rPr>
        <w:t>4. Kết luận số 83-KL/TW ngày 30/8/2010 của Ban Bí thư về tiếp tục thực hiện Chỉ thị số 39-CT/TW ngày 21/5/2004 của Bộ Chính trị  (khóa X) “Về việc tiếp tục đổi mới, đẩy mạnh phong trào thi đua yêu nước, phát hiện, bồi dưỡng, tổng kết và nhân điển hình tiên tiến”.</w:t>
      </w:r>
    </w:p>
    <w:p w:rsidR="007E0F9B" w:rsidRPr="007E0F9B" w:rsidRDefault="007E0F9B" w:rsidP="00E85609">
      <w:pPr>
        <w:spacing w:before="120" w:line="264" w:lineRule="auto"/>
        <w:ind w:firstLine="720"/>
        <w:jc w:val="both"/>
        <w:rPr>
          <w:sz w:val="26"/>
          <w:szCs w:val="26"/>
        </w:rPr>
      </w:pPr>
      <w:r w:rsidRPr="007E0F9B">
        <w:rPr>
          <w:sz w:val="26"/>
          <w:szCs w:val="26"/>
        </w:rPr>
        <w:t>5. Chỉ thị số 34-CT/TW ngày 07/4/2014 của Bộ Chính trị “Về việc tiếp tục đổi mới công tác thi đua, khen thưởng”.</w:t>
      </w:r>
    </w:p>
    <w:p w:rsidR="007E0F9B" w:rsidRPr="007E0F9B" w:rsidRDefault="007E0F9B" w:rsidP="00E85609">
      <w:pPr>
        <w:spacing w:before="120" w:line="264" w:lineRule="auto"/>
        <w:ind w:firstLine="720"/>
        <w:jc w:val="both"/>
        <w:rPr>
          <w:sz w:val="26"/>
          <w:szCs w:val="26"/>
        </w:rPr>
      </w:pPr>
      <w:r w:rsidRPr="007E0F9B">
        <w:rPr>
          <w:sz w:val="26"/>
          <w:szCs w:val="26"/>
        </w:rPr>
        <w:t>6. Thông báo số 193-TB/TW ngày 20/9/2005 của Bộ Chính trị về xét tặng Huân chương bậc cao (đã được thay thế bởi Thông báo số 56-TB/TW ngày 25/4/2029 của Bộ Chính trị).</w:t>
      </w:r>
    </w:p>
    <w:p w:rsidR="007E0F9B" w:rsidRPr="007E0F9B" w:rsidRDefault="007E0F9B" w:rsidP="00E85609">
      <w:pPr>
        <w:spacing w:before="120" w:line="264" w:lineRule="auto"/>
        <w:ind w:firstLine="720"/>
        <w:jc w:val="both"/>
        <w:rPr>
          <w:sz w:val="26"/>
          <w:szCs w:val="26"/>
        </w:rPr>
      </w:pPr>
      <w:r w:rsidRPr="007E0F9B">
        <w:rPr>
          <w:sz w:val="26"/>
          <w:szCs w:val="26"/>
        </w:rPr>
        <w:t>7. Công văn số 42-CV/TW ngày 03/10/2006 của Ban Bí thư về việc giải quyết các loại hình khen thưởng thành tích trong các cuộc kháng chiến.</w:t>
      </w:r>
    </w:p>
    <w:p w:rsidR="007E0F9B" w:rsidRPr="007E0F9B" w:rsidRDefault="007E0F9B" w:rsidP="00E85609">
      <w:pPr>
        <w:spacing w:before="120" w:line="264" w:lineRule="auto"/>
        <w:ind w:firstLine="720"/>
        <w:jc w:val="both"/>
        <w:rPr>
          <w:sz w:val="26"/>
          <w:szCs w:val="26"/>
        </w:rPr>
      </w:pPr>
      <w:r w:rsidRPr="007E0F9B">
        <w:rPr>
          <w:sz w:val="26"/>
          <w:szCs w:val="26"/>
        </w:rPr>
        <w:t>8. Thông báo Kết luận của Ban Bí thư số 137-TB/TW ngày 22/8/2008 về việc tiếp tục phong tặng danh hiệu “Anh hùng Lực lượng vũ trang Nhân dân”.</w:t>
      </w:r>
    </w:p>
    <w:p w:rsidR="007E0F9B" w:rsidRPr="007E0F9B" w:rsidRDefault="007E0F9B" w:rsidP="00E85609">
      <w:pPr>
        <w:spacing w:before="120" w:line="264" w:lineRule="auto"/>
        <w:ind w:firstLine="720"/>
        <w:jc w:val="both"/>
        <w:rPr>
          <w:sz w:val="26"/>
          <w:szCs w:val="26"/>
        </w:rPr>
      </w:pPr>
      <w:r w:rsidRPr="007E0F9B">
        <w:rPr>
          <w:sz w:val="26"/>
          <w:szCs w:val="26"/>
        </w:rPr>
        <w:t xml:space="preserve">9. Công văn số 132-CV/TW ngày 24/10/2012 của Ban Bí thư về việc tặng, truy tặng danh hiệu “Anh hùng Lực lượng vũ trang Nhân dân”, “Anh hùng Lao động”.  </w:t>
      </w:r>
    </w:p>
    <w:p w:rsidR="007E0F9B" w:rsidRPr="007E0F9B" w:rsidRDefault="007E0F9B" w:rsidP="00E85609">
      <w:pPr>
        <w:spacing w:before="120" w:line="264" w:lineRule="auto"/>
        <w:ind w:firstLine="720"/>
        <w:jc w:val="both"/>
        <w:rPr>
          <w:sz w:val="26"/>
          <w:szCs w:val="26"/>
        </w:rPr>
      </w:pPr>
      <w:r w:rsidRPr="007E0F9B">
        <w:rPr>
          <w:sz w:val="26"/>
          <w:szCs w:val="26"/>
        </w:rPr>
        <w:t xml:space="preserve">10. Thông báo số 137-TB/TW ngày 14/6/2013 của Ban Bí thư về việc tiêp tục phong tặng danh hiệu “Anh hùng Lực lượng vũ trang Nhân dân”. </w:t>
      </w:r>
    </w:p>
    <w:p w:rsidR="007E0F9B" w:rsidRPr="007E0F9B" w:rsidRDefault="007E0F9B" w:rsidP="00E85609">
      <w:pPr>
        <w:spacing w:before="120" w:line="264" w:lineRule="auto"/>
        <w:ind w:firstLine="720"/>
        <w:jc w:val="both"/>
        <w:rPr>
          <w:sz w:val="26"/>
          <w:szCs w:val="26"/>
        </w:rPr>
      </w:pPr>
      <w:r w:rsidRPr="007E0F9B">
        <w:rPr>
          <w:sz w:val="26"/>
          <w:szCs w:val="26"/>
        </w:rPr>
        <w:t>11. Thông báo số 120-TB/TW ngày 18/01/2013 của Bộ Chính trị về Đề án đổi mới công tác thi đua, khen thưởng.</w:t>
      </w:r>
    </w:p>
    <w:p w:rsidR="007E0F9B" w:rsidRPr="007E0F9B" w:rsidRDefault="007E0F9B" w:rsidP="00E85609">
      <w:pPr>
        <w:spacing w:before="120" w:line="264" w:lineRule="auto"/>
        <w:ind w:firstLine="720"/>
        <w:jc w:val="both"/>
        <w:rPr>
          <w:sz w:val="26"/>
          <w:szCs w:val="26"/>
        </w:rPr>
      </w:pPr>
      <w:r w:rsidRPr="007E0F9B">
        <w:rPr>
          <w:sz w:val="26"/>
          <w:szCs w:val="26"/>
        </w:rPr>
        <w:t>12. Công văn số 9661-CV/VPTW ngày 03/02/2015 của Văn phòng Trung  ương Đảng thông báo ý kiến của Ban Bí thư về việc xét tuyên dương danh hiệu “Anh hùng Lực lượng vũ trang Nhân dân” thời kỳ kháng chiến.</w:t>
      </w:r>
    </w:p>
    <w:p w:rsidR="007E0F9B" w:rsidRPr="007E0F9B" w:rsidRDefault="007E0F9B" w:rsidP="00E85609">
      <w:pPr>
        <w:spacing w:before="120" w:line="264" w:lineRule="auto"/>
        <w:ind w:firstLine="720"/>
        <w:jc w:val="both"/>
        <w:rPr>
          <w:sz w:val="26"/>
          <w:szCs w:val="26"/>
        </w:rPr>
      </w:pPr>
      <w:r w:rsidRPr="007E0F9B">
        <w:rPr>
          <w:sz w:val="26"/>
          <w:szCs w:val="26"/>
        </w:rPr>
        <w:t xml:space="preserve">13. Quyết định số 272-QĐ/TW ngày 21/01/2015 của Bộ Chính trị về việc ban hành Quản lý thống nhất các hoạt động đối ngoại.  </w:t>
      </w:r>
    </w:p>
    <w:p w:rsidR="007E0F9B" w:rsidRPr="007E0F9B" w:rsidRDefault="007E0F9B" w:rsidP="00E85609">
      <w:pPr>
        <w:spacing w:before="120" w:line="264" w:lineRule="auto"/>
        <w:ind w:firstLine="720"/>
        <w:jc w:val="both"/>
        <w:rPr>
          <w:sz w:val="26"/>
          <w:szCs w:val="26"/>
        </w:rPr>
      </w:pPr>
      <w:r w:rsidRPr="007E0F9B">
        <w:rPr>
          <w:sz w:val="26"/>
          <w:szCs w:val="26"/>
        </w:rPr>
        <w:lastRenderedPageBreak/>
        <w:t xml:space="preserve">14. Thông báo Kết luận của Ban Bí thư số 34-TB/TW ngày 13/6/2017 của Ban Bí thư về việc phong tặng, truy tặng danh hiệu “Anh hùng Lực lượng vũ trang Nhân dân” thời kỳ kháng chiến. </w:t>
      </w:r>
    </w:p>
    <w:p w:rsidR="007E0F9B" w:rsidRPr="007E0F9B" w:rsidRDefault="007E0F9B" w:rsidP="00E85609">
      <w:pPr>
        <w:spacing w:before="120" w:line="264" w:lineRule="auto"/>
        <w:ind w:firstLine="720"/>
        <w:jc w:val="both"/>
        <w:rPr>
          <w:sz w:val="26"/>
          <w:szCs w:val="26"/>
        </w:rPr>
      </w:pPr>
      <w:r w:rsidRPr="007E0F9B">
        <w:rPr>
          <w:sz w:val="26"/>
          <w:szCs w:val="26"/>
        </w:rPr>
        <w:t>15. Quyết định số 272/QĐ/TW ngày 21/01/2015 của Bộ Chính trị về việc ban hành Quy chế quản lý thống nhất các hoạt động đối ngoại.</w:t>
      </w:r>
    </w:p>
    <w:p w:rsidR="007E0F9B" w:rsidRPr="007E0F9B" w:rsidRDefault="007E0F9B" w:rsidP="00E85609">
      <w:pPr>
        <w:spacing w:before="120" w:line="264" w:lineRule="auto"/>
        <w:ind w:firstLine="720"/>
        <w:jc w:val="both"/>
        <w:rPr>
          <w:sz w:val="26"/>
          <w:szCs w:val="26"/>
        </w:rPr>
      </w:pPr>
      <w:r w:rsidRPr="007E0F9B">
        <w:rPr>
          <w:sz w:val="26"/>
          <w:szCs w:val="26"/>
        </w:rPr>
        <w:t>16. Chỉ thị số 22-CT/TW ngày 23/01/2018 của Ban Bí thư “Về đẩy mạnh các phong trào thi đua yêu nước hướng tới kỷ niệm 70 năm Ngày Chủ tịch Hồ Chí Minh ra Lời kêu gọi thi đua ái quốc (11/6/1948-11/6/2018).</w:t>
      </w:r>
    </w:p>
    <w:p w:rsidR="007E0F9B" w:rsidRPr="007E0F9B" w:rsidRDefault="007E0F9B" w:rsidP="00E85609">
      <w:pPr>
        <w:spacing w:before="120" w:line="264" w:lineRule="auto"/>
        <w:ind w:firstLine="720"/>
        <w:jc w:val="both"/>
        <w:rPr>
          <w:sz w:val="26"/>
          <w:szCs w:val="26"/>
        </w:rPr>
      </w:pPr>
      <w:r w:rsidRPr="007E0F9B">
        <w:rPr>
          <w:sz w:val="26"/>
          <w:szCs w:val="26"/>
        </w:rPr>
        <w:t xml:space="preserve">17. Thông báo số 56-TB/TW ngày 25/4/2029 về khen thưởng Huân chương Sao vàng, Huân chương Hồ Chí Minh; khen thưởng cá nhân thuộc diện Bộ Chính trị, Ban Bí thư quản lý (thay thế Thông báo số 193-TB/TW ngày 20/9/2005 của Bộ Chính trị khóa IX). </w:t>
      </w:r>
    </w:p>
    <w:p w:rsidR="007E0F9B" w:rsidRPr="007E0F9B" w:rsidRDefault="007E0F9B" w:rsidP="00A65352">
      <w:pPr>
        <w:spacing w:before="240" w:after="240" w:line="264" w:lineRule="auto"/>
        <w:ind w:firstLine="720"/>
        <w:jc w:val="both"/>
        <w:rPr>
          <w:b/>
          <w:sz w:val="26"/>
          <w:szCs w:val="26"/>
        </w:rPr>
      </w:pPr>
      <w:r w:rsidRPr="007E0F9B">
        <w:rPr>
          <w:b/>
          <w:sz w:val="26"/>
          <w:szCs w:val="26"/>
        </w:rPr>
        <w:t>II. VĂN BẢN CỦA QUỐC HỘI, ỦY BAN THƯỜNG VỤ QUỐC HỘI</w:t>
      </w:r>
    </w:p>
    <w:p w:rsidR="007E0F9B" w:rsidRPr="007E0F9B" w:rsidRDefault="007E0F9B" w:rsidP="00E85609">
      <w:pPr>
        <w:spacing w:before="120" w:line="264" w:lineRule="auto"/>
        <w:ind w:firstLine="720"/>
        <w:jc w:val="both"/>
        <w:rPr>
          <w:sz w:val="26"/>
          <w:szCs w:val="26"/>
        </w:rPr>
      </w:pPr>
      <w:r w:rsidRPr="007E0F9B">
        <w:rPr>
          <w:sz w:val="26"/>
          <w:szCs w:val="26"/>
        </w:rPr>
        <w:t>1. Luật Thi đua, Khen thưởng số 15/2003/QH11 ngày 26/11/2003.</w:t>
      </w:r>
    </w:p>
    <w:p w:rsidR="007E0F9B" w:rsidRPr="007E0F9B" w:rsidRDefault="007E0F9B" w:rsidP="00E85609">
      <w:pPr>
        <w:spacing w:before="120" w:line="264" w:lineRule="auto"/>
        <w:ind w:firstLine="720"/>
        <w:jc w:val="both"/>
        <w:rPr>
          <w:sz w:val="26"/>
          <w:szCs w:val="26"/>
        </w:rPr>
      </w:pPr>
      <w:r w:rsidRPr="007E0F9B">
        <w:rPr>
          <w:sz w:val="26"/>
          <w:szCs w:val="26"/>
        </w:rPr>
        <w:t xml:space="preserve">2. Luật sửa đổi, bổ sung Luật Thi đua, Khen thưởng số 47/2005/QH11 ngày 14/6/2005.   </w:t>
      </w:r>
    </w:p>
    <w:p w:rsidR="007E0F9B" w:rsidRPr="007E0F9B" w:rsidRDefault="007E0F9B" w:rsidP="00E85609">
      <w:pPr>
        <w:spacing w:before="120" w:line="264" w:lineRule="auto"/>
        <w:ind w:firstLine="720"/>
        <w:jc w:val="both"/>
        <w:rPr>
          <w:sz w:val="26"/>
          <w:szCs w:val="26"/>
        </w:rPr>
      </w:pPr>
      <w:r w:rsidRPr="007E0F9B">
        <w:rPr>
          <w:sz w:val="26"/>
          <w:szCs w:val="26"/>
        </w:rPr>
        <w:t>3. Luật sửa đổi, bổ sung Luật Thi đua, Khen thưởng số 39/2013/QH12 ngày 16/11/2013.</w:t>
      </w:r>
    </w:p>
    <w:p w:rsidR="007E0F9B" w:rsidRPr="007E0F9B" w:rsidRDefault="007E0F9B" w:rsidP="00E85609">
      <w:pPr>
        <w:spacing w:before="120" w:line="264" w:lineRule="auto"/>
        <w:ind w:firstLine="720"/>
        <w:jc w:val="both"/>
        <w:rPr>
          <w:sz w:val="26"/>
          <w:szCs w:val="26"/>
        </w:rPr>
      </w:pPr>
      <w:r w:rsidRPr="007E0F9B">
        <w:rPr>
          <w:sz w:val="26"/>
          <w:szCs w:val="26"/>
        </w:rPr>
        <w:t>4. Văn bản số 365/UBTVQH ngày 07/6/2005 của Ủy ban Thường vụ Quốc hội về việc khen thưởng cho cá nhân, tập thể Văn phòng Quốc hội, Viện Kiểm sát Nhân dân tối cao, Tòa án Nhân dân tối cao và đại biểu Quốc hội chuyên trách, Hội đồng nhân dân, đại biểu Hội đông nhân dân các cấp (nội dung này đã được điều chỉnh tại nội dung Nghị định số 42/2020/NĐ-CP ngày 15/4/2010 của Chính phủ).</w:t>
      </w:r>
    </w:p>
    <w:p w:rsidR="007E0F9B" w:rsidRPr="007E0F9B" w:rsidRDefault="007E0F9B" w:rsidP="00A31799">
      <w:pPr>
        <w:spacing w:before="240" w:after="240" w:line="264" w:lineRule="auto"/>
        <w:ind w:firstLine="720"/>
        <w:jc w:val="both"/>
        <w:rPr>
          <w:b/>
          <w:sz w:val="26"/>
          <w:szCs w:val="26"/>
        </w:rPr>
      </w:pPr>
      <w:r w:rsidRPr="007E0F9B">
        <w:rPr>
          <w:b/>
          <w:sz w:val="26"/>
          <w:szCs w:val="26"/>
        </w:rPr>
        <w:t>III. VĂN BẢN CỦA CHÍNH PHỦ, THỦ TƯỚNG CHÍNH PHỦ</w:t>
      </w:r>
    </w:p>
    <w:p w:rsidR="007E0F9B" w:rsidRPr="007E0F9B" w:rsidRDefault="007E0F9B" w:rsidP="00A31799">
      <w:pPr>
        <w:spacing w:before="240" w:after="240" w:line="264" w:lineRule="auto"/>
        <w:ind w:firstLine="720"/>
        <w:jc w:val="both"/>
        <w:rPr>
          <w:b/>
          <w:sz w:val="26"/>
          <w:szCs w:val="26"/>
        </w:rPr>
      </w:pPr>
      <w:r w:rsidRPr="007E0F9B">
        <w:rPr>
          <w:b/>
          <w:sz w:val="26"/>
          <w:szCs w:val="26"/>
        </w:rPr>
        <w:t>A. VĂN BẢN CỦA CHÍNH PHỦ</w:t>
      </w:r>
    </w:p>
    <w:p w:rsidR="007E0F9B" w:rsidRPr="007E0F9B" w:rsidRDefault="007E0F9B" w:rsidP="00E85609">
      <w:pPr>
        <w:spacing w:before="120" w:line="264" w:lineRule="auto"/>
        <w:ind w:firstLine="720"/>
        <w:jc w:val="both"/>
        <w:rPr>
          <w:sz w:val="26"/>
          <w:szCs w:val="26"/>
        </w:rPr>
      </w:pPr>
      <w:r w:rsidRPr="007E0F9B">
        <w:rPr>
          <w:sz w:val="26"/>
          <w:szCs w:val="26"/>
        </w:rPr>
        <w:t xml:space="preserve">1. </w:t>
      </w:r>
      <w:r w:rsidRPr="00A31799">
        <w:rPr>
          <w:spacing w:val="-4"/>
          <w:sz w:val="26"/>
          <w:szCs w:val="26"/>
        </w:rPr>
        <w:t>Nghị định số 121/2005/NĐ-CP ngày 30/9/2005 của Chính phủ quy định chi tiết và hướng dẫn thực hiện một số điều của Luật Thi đua, Khen thưởng (đã hết hiệu lực).</w:t>
      </w:r>
      <w:r w:rsidRPr="007E0F9B">
        <w:rPr>
          <w:sz w:val="26"/>
          <w:szCs w:val="26"/>
        </w:rPr>
        <w:t xml:space="preserve"> </w:t>
      </w:r>
    </w:p>
    <w:p w:rsidR="007E0F9B" w:rsidRPr="007E0F9B" w:rsidRDefault="007E0F9B" w:rsidP="00E85609">
      <w:pPr>
        <w:spacing w:before="120" w:line="264" w:lineRule="auto"/>
        <w:ind w:firstLine="720"/>
        <w:jc w:val="both"/>
        <w:rPr>
          <w:sz w:val="26"/>
          <w:szCs w:val="26"/>
        </w:rPr>
      </w:pPr>
      <w:r w:rsidRPr="007E0F9B">
        <w:rPr>
          <w:sz w:val="26"/>
          <w:szCs w:val="26"/>
        </w:rPr>
        <w:t xml:space="preserve">2. Nghị định số 122/2005/NĐ-CP ngày 04/10/2005 của Chính phủ quy định tổ chức làm công tác thi đua, khen thưởng. </w:t>
      </w:r>
    </w:p>
    <w:p w:rsidR="007E0F9B" w:rsidRPr="007E0F9B" w:rsidRDefault="007E0F9B" w:rsidP="00E85609">
      <w:pPr>
        <w:spacing w:before="120" w:line="264" w:lineRule="auto"/>
        <w:ind w:firstLine="720"/>
        <w:jc w:val="both"/>
        <w:rPr>
          <w:sz w:val="26"/>
          <w:szCs w:val="26"/>
        </w:rPr>
      </w:pPr>
      <w:r w:rsidRPr="007E0F9B">
        <w:rPr>
          <w:sz w:val="26"/>
          <w:szCs w:val="26"/>
        </w:rPr>
        <w:t>3. Nghị định số 50/2006/NĐ-CP ngày 19/5/2006 quy định mẫu Huân chương, Huy chương, Huy hiệu; Bằng Huân chương, Bằng Huy chương; Cờ thi đua, Bằng khen, Giấy khen (đã hết hiệu lực).</w:t>
      </w:r>
    </w:p>
    <w:p w:rsidR="007E0F9B" w:rsidRPr="007E0F9B" w:rsidRDefault="007E0F9B" w:rsidP="00E85609">
      <w:pPr>
        <w:spacing w:before="120" w:line="264" w:lineRule="auto"/>
        <w:ind w:firstLine="720"/>
        <w:jc w:val="both"/>
        <w:rPr>
          <w:sz w:val="26"/>
          <w:szCs w:val="26"/>
        </w:rPr>
      </w:pPr>
      <w:r w:rsidRPr="007E0F9B">
        <w:rPr>
          <w:sz w:val="26"/>
          <w:szCs w:val="26"/>
        </w:rPr>
        <w:t xml:space="preserve">4. Nghị định số 42/2010/NĐ-CP ngày 15/4/2010 của Chính phủ quy định chi tiết thi hành một số điều của Luật Thi đua, Khen thưởng và Luật sửa đổi, bổ sung một số điều của Luật Thi đua, Khen thưởng (đã hết hiệu lực). </w:t>
      </w:r>
    </w:p>
    <w:p w:rsidR="007E0F9B" w:rsidRPr="007E0F9B" w:rsidRDefault="007E0F9B" w:rsidP="00E85609">
      <w:pPr>
        <w:spacing w:before="120" w:line="264" w:lineRule="auto"/>
        <w:ind w:firstLine="720"/>
        <w:jc w:val="both"/>
        <w:rPr>
          <w:sz w:val="26"/>
          <w:szCs w:val="26"/>
        </w:rPr>
      </w:pPr>
      <w:r w:rsidRPr="007E0F9B">
        <w:rPr>
          <w:sz w:val="26"/>
          <w:szCs w:val="26"/>
        </w:rPr>
        <w:lastRenderedPageBreak/>
        <w:t xml:space="preserve">5. Nghị định số 39/2012/NĐ-CP ngày 27/4/2012 của Chính phủ sửa đổi, bổ sung một số điều của Nghị định số 42/2010/NĐ-CP ngày 15/4/2010 của CP quy định chi tiết thi hành của Luật Thi đua, Khen thưởng và Luật sửa đổi, bổ sung một số điều của Luật Thi đua, Khen thưởng (đã hết hiệu lực).   </w:t>
      </w:r>
    </w:p>
    <w:p w:rsidR="007E0F9B" w:rsidRPr="007E0F9B" w:rsidRDefault="007E0F9B" w:rsidP="00E85609">
      <w:pPr>
        <w:spacing w:before="120" w:line="264" w:lineRule="auto"/>
        <w:ind w:firstLine="720"/>
        <w:jc w:val="both"/>
        <w:rPr>
          <w:sz w:val="26"/>
          <w:szCs w:val="26"/>
        </w:rPr>
      </w:pPr>
      <w:r w:rsidRPr="007E0F9B">
        <w:rPr>
          <w:sz w:val="26"/>
          <w:szCs w:val="26"/>
        </w:rPr>
        <w:t xml:space="preserve">6. Nghị định số 56/2013/NĐ-CP ngày 22/5/2013 của Chính phủ quy định chi tiết và hướng dẫn thi hành Pháp lệnh quy định Danh hiệu vinh dự Nhà nước “Bà mẹ Việt Nam anh hùng”. </w:t>
      </w:r>
    </w:p>
    <w:p w:rsidR="007E0F9B" w:rsidRPr="007E0F9B" w:rsidRDefault="007E0F9B" w:rsidP="00E85609">
      <w:pPr>
        <w:spacing w:before="120" w:line="264" w:lineRule="auto"/>
        <w:ind w:firstLine="720"/>
        <w:jc w:val="both"/>
        <w:rPr>
          <w:sz w:val="26"/>
          <w:szCs w:val="26"/>
        </w:rPr>
      </w:pPr>
      <w:r w:rsidRPr="007E0F9B">
        <w:rPr>
          <w:sz w:val="26"/>
          <w:szCs w:val="26"/>
        </w:rPr>
        <w:t>7. Nghị định số 145/2013/NĐ-CP ngày 29/10/2013 của Chính phủ quy định về tổ chức ngày kỷ niệm; nghi thức trao tặng, đón nhận hình thức khen thưởng, danh hiệu thi đua; nghi lễ đối ngoại và đón, tiếp khách nước ngoài.</w:t>
      </w:r>
    </w:p>
    <w:p w:rsidR="007E0F9B" w:rsidRPr="007E0F9B" w:rsidRDefault="007E0F9B" w:rsidP="00E85609">
      <w:pPr>
        <w:spacing w:before="120" w:line="264" w:lineRule="auto"/>
        <w:ind w:firstLine="720"/>
        <w:jc w:val="both"/>
        <w:rPr>
          <w:sz w:val="26"/>
          <w:szCs w:val="26"/>
        </w:rPr>
      </w:pPr>
      <w:r w:rsidRPr="007E0F9B">
        <w:rPr>
          <w:sz w:val="26"/>
          <w:szCs w:val="26"/>
        </w:rPr>
        <w:t>8. Nghị định số 62/2014/NĐ-CP ngày 25/6/2014 của Chính phủ quy định về xét tặng danh hiệu “Nghệ nhân nhân dân”, “Nghệ nhân ưu tú” trong lĩnh vực văn hóa phi vật thể.</w:t>
      </w:r>
    </w:p>
    <w:p w:rsidR="007E0F9B" w:rsidRPr="007E0F9B" w:rsidRDefault="007E0F9B" w:rsidP="00E85609">
      <w:pPr>
        <w:spacing w:before="120" w:line="264" w:lineRule="auto"/>
        <w:ind w:firstLine="720"/>
        <w:jc w:val="both"/>
        <w:rPr>
          <w:sz w:val="26"/>
          <w:szCs w:val="26"/>
        </w:rPr>
      </w:pPr>
      <w:r w:rsidRPr="007E0F9B">
        <w:rPr>
          <w:sz w:val="26"/>
          <w:szCs w:val="26"/>
        </w:rPr>
        <w:t xml:space="preserve">9. Nghị định số 65/2014/NĐ-CP ngày 01/7/2014 của Chính phủ quy định chi tiết thi hành một số điều của Luật sửa đổi, bổ sung Luật Thi đua, Khen thưởng năm 2013 (đã hết hiệu lực). </w:t>
      </w:r>
    </w:p>
    <w:p w:rsidR="007E0F9B" w:rsidRPr="007E0F9B" w:rsidRDefault="007E0F9B" w:rsidP="00E85609">
      <w:pPr>
        <w:spacing w:before="120" w:line="264" w:lineRule="auto"/>
        <w:ind w:firstLine="720"/>
        <w:jc w:val="both"/>
        <w:rPr>
          <w:sz w:val="26"/>
          <w:szCs w:val="26"/>
        </w:rPr>
      </w:pPr>
      <w:r w:rsidRPr="007E0F9B">
        <w:rPr>
          <w:sz w:val="26"/>
          <w:szCs w:val="26"/>
        </w:rPr>
        <w:t>10. Nghị định số 78/2014/NĐ-CP ngày 30/7/2014 của Chính phủ về “Giải thưởng Hồ Chí Minh”, “Giải thưởng Nhà nước” và các giải thưởng khác về khoa học và công nghệ.</w:t>
      </w:r>
    </w:p>
    <w:p w:rsidR="007E0F9B" w:rsidRPr="007E0F9B" w:rsidRDefault="007E0F9B" w:rsidP="00E85609">
      <w:pPr>
        <w:spacing w:before="120" w:line="264" w:lineRule="auto"/>
        <w:ind w:firstLine="720"/>
        <w:jc w:val="both"/>
        <w:rPr>
          <w:sz w:val="26"/>
          <w:szCs w:val="26"/>
        </w:rPr>
      </w:pPr>
      <w:r w:rsidRPr="007E0F9B">
        <w:rPr>
          <w:sz w:val="26"/>
          <w:szCs w:val="26"/>
        </w:rPr>
        <w:t>11. Nghị định số 85/2014/NĐ-CP ngày 10/9/2014 quy định mẫu huân chương, huy chương, huy hiệu, kỷ niệm chương; mẫu bằng, khung, hộp, cờ của các hình thức khen thưởng và danh hiệu thi đua; quản lý, cấp phát, cấp đổi, cấp lại, thu hồi hiện vật khen thưởng.</w:t>
      </w:r>
    </w:p>
    <w:p w:rsidR="007E0F9B" w:rsidRPr="007E0F9B" w:rsidRDefault="007E0F9B" w:rsidP="00E85609">
      <w:pPr>
        <w:spacing w:before="120" w:line="264" w:lineRule="auto"/>
        <w:ind w:firstLine="720"/>
        <w:jc w:val="both"/>
        <w:rPr>
          <w:sz w:val="26"/>
          <w:szCs w:val="26"/>
        </w:rPr>
      </w:pPr>
      <w:r w:rsidRPr="007E0F9B">
        <w:rPr>
          <w:sz w:val="26"/>
          <w:szCs w:val="26"/>
        </w:rPr>
        <w:t>12. Nghị định số 90/2014/NĐ-CP ngày 29/9/2014 của Chính phủ về “Giải thưởng Hồ Chí Minh”, “Giải thưởng Nhà nước” về văn học, nghệ thuật.</w:t>
      </w:r>
    </w:p>
    <w:p w:rsidR="007E0F9B" w:rsidRPr="007E0F9B" w:rsidRDefault="007E0F9B" w:rsidP="00E85609">
      <w:pPr>
        <w:spacing w:before="120" w:line="264" w:lineRule="auto"/>
        <w:ind w:firstLine="720"/>
        <w:jc w:val="both"/>
        <w:rPr>
          <w:sz w:val="26"/>
          <w:szCs w:val="26"/>
        </w:rPr>
      </w:pPr>
      <w:r w:rsidRPr="007E0F9B">
        <w:rPr>
          <w:sz w:val="26"/>
          <w:szCs w:val="26"/>
        </w:rPr>
        <w:t>13. Nghị định số 89/2014/NĐ-CP ngày 29/9/2014 của Chính phủ quy định về xét tặng danh hiệu “Nghệ sĩ nhân dân”, “Nghệ sĩ ưu tú”.</w:t>
      </w:r>
    </w:p>
    <w:p w:rsidR="007E0F9B" w:rsidRPr="007E0F9B" w:rsidRDefault="007E0F9B" w:rsidP="00E85609">
      <w:pPr>
        <w:spacing w:before="120" w:line="264" w:lineRule="auto"/>
        <w:ind w:firstLine="720"/>
        <w:jc w:val="both"/>
        <w:rPr>
          <w:sz w:val="26"/>
          <w:szCs w:val="26"/>
        </w:rPr>
      </w:pPr>
      <w:r w:rsidRPr="007E0F9B">
        <w:rPr>
          <w:sz w:val="26"/>
          <w:szCs w:val="26"/>
        </w:rPr>
        <w:t>14. Nghị định số 123/2014/NĐ-CP ngày 25/12/2014 của Chính phủ quy định về xét tặng danh hiệu “Nghệ nhân nhân dân”, “Nghệ nhân ưu tú” trong lĩnh vực nghề thủ công mỹ nghệ.</w:t>
      </w:r>
    </w:p>
    <w:p w:rsidR="007E0F9B" w:rsidRPr="007E0F9B" w:rsidRDefault="007E0F9B" w:rsidP="00E85609">
      <w:pPr>
        <w:spacing w:before="120" w:line="264" w:lineRule="auto"/>
        <w:ind w:firstLine="720"/>
        <w:jc w:val="both"/>
        <w:rPr>
          <w:sz w:val="26"/>
          <w:szCs w:val="26"/>
        </w:rPr>
      </w:pPr>
      <w:r w:rsidRPr="007E0F9B">
        <w:rPr>
          <w:sz w:val="26"/>
          <w:szCs w:val="26"/>
        </w:rPr>
        <w:t>15. Nghị định số 27/2015/NĐ-CP ngày 10/3/2015 của Chính phủ quy định về xét tặng danh hiệu “Nhà giáo nhân dân”, “Nhà giáo ưu tú”.</w:t>
      </w:r>
    </w:p>
    <w:p w:rsidR="007E0F9B" w:rsidRPr="007E0F9B" w:rsidRDefault="007E0F9B" w:rsidP="00E85609">
      <w:pPr>
        <w:spacing w:before="120" w:line="264" w:lineRule="auto"/>
        <w:ind w:firstLine="720"/>
        <w:jc w:val="both"/>
        <w:rPr>
          <w:sz w:val="26"/>
          <w:szCs w:val="26"/>
        </w:rPr>
      </w:pPr>
      <w:r w:rsidRPr="007E0F9B">
        <w:rPr>
          <w:sz w:val="26"/>
          <w:szCs w:val="26"/>
        </w:rPr>
        <w:t>16. Nghị định số 41/2015/NĐ-CP ngày 5/5/2015 của Chính phủ quy định về xét tặng danh hiệu “Thầy thuốc nhân dân”, “Thầy thuốc ưu tú”.</w:t>
      </w:r>
    </w:p>
    <w:p w:rsidR="007E0F9B" w:rsidRPr="007E0F9B" w:rsidRDefault="007E0F9B" w:rsidP="00E85609">
      <w:pPr>
        <w:spacing w:before="120" w:line="264" w:lineRule="auto"/>
        <w:ind w:firstLine="720"/>
        <w:jc w:val="both"/>
        <w:rPr>
          <w:sz w:val="26"/>
          <w:szCs w:val="26"/>
        </w:rPr>
      </w:pPr>
      <w:r w:rsidRPr="007E0F9B">
        <w:rPr>
          <w:sz w:val="26"/>
          <w:szCs w:val="26"/>
        </w:rPr>
        <w:t>17. Nghị định số 101/2018/NĐ-CP ngày 20/7/2018 của Chính phủ sửa đổi, bổ sung một số điều của Nghị định số 85/2014/NĐ-CP ngày 10/9/2014 của Chính phủ quy định mẫu huân chương, huy chương, huy hiệu, kỷ niệm chương; mẫu Bằng, khung, hộp, cờ của các hình thức khen thưởng và danh hiệu thi đua; quản lý, cấp phát, cấp đổi, cấp lại, thu hồi hiện vật khen thưởng.</w:t>
      </w:r>
    </w:p>
    <w:p w:rsidR="007E0F9B" w:rsidRPr="007E0F9B" w:rsidRDefault="007E0F9B" w:rsidP="00E85609">
      <w:pPr>
        <w:spacing w:before="120" w:line="264" w:lineRule="auto"/>
        <w:ind w:firstLine="720"/>
        <w:jc w:val="both"/>
        <w:rPr>
          <w:sz w:val="26"/>
          <w:szCs w:val="26"/>
        </w:rPr>
      </w:pPr>
      <w:r w:rsidRPr="007E0F9B">
        <w:rPr>
          <w:sz w:val="26"/>
          <w:szCs w:val="26"/>
        </w:rPr>
        <w:lastRenderedPageBreak/>
        <w:t>18. Nghị định số 122/2018/NĐ-CP ngày 17/9/2018 quy định về xét tặng danh hiệu “Gia đình văn hóa ”; “Thôn văn hóa”, “Làng văn hóa”, “Ấp văn hóa”, “Bản văn hóa”, “Tổ dân phố văn hóa”;</w:t>
      </w:r>
    </w:p>
    <w:p w:rsidR="007E0F9B" w:rsidRPr="007E0F9B" w:rsidRDefault="007E0F9B" w:rsidP="00E85609">
      <w:pPr>
        <w:spacing w:before="120" w:line="264" w:lineRule="auto"/>
        <w:ind w:firstLine="720"/>
        <w:jc w:val="both"/>
        <w:rPr>
          <w:sz w:val="26"/>
          <w:szCs w:val="26"/>
        </w:rPr>
      </w:pPr>
      <w:r w:rsidRPr="007E0F9B">
        <w:rPr>
          <w:sz w:val="26"/>
          <w:szCs w:val="26"/>
        </w:rPr>
        <w:t>19. Nghị định số  133/2018/NĐ-CP ngày 01/10/2018 sửa đổi, bổ sung một số điều của Nghị định số 90/2014/NĐ-CP ngày 29/9/2014 của Chính phủ về “Giải thưởng Hồ Chí Minh”, “Giải thưởng Nhà nước” về văn học, nghệ thuật.</w:t>
      </w:r>
    </w:p>
    <w:p w:rsidR="007E0F9B" w:rsidRPr="007E0F9B" w:rsidRDefault="007E0F9B" w:rsidP="00E85609">
      <w:pPr>
        <w:spacing w:before="120" w:line="264" w:lineRule="auto"/>
        <w:ind w:firstLine="720"/>
        <w:jc w:val="both"/>
        <w:rPr>
          <w:sz w:val="26"/>
          <w:szCs w:val="26"/>
        </w:rPr>
      </w:pPr>
      <w:r w:rsidRPr="007E0F9B">
        <w:rPr>
          <w:sz w:val="26"/>
          <w:szCs w:val="26"/>
        </w:rPr>
        <w:t>20. Nghị định số 60/2019/NĐ-CP ngày 05/7/2019 sửa đổi, bổ sung một số điều của Nghị định số 78/2014/NĐ-CP ngày 30 tháng 7 năm 2014 của Chính phủ về Giải thưởng Hồ Chí Minh, Giải thưởng Nhà nước và các giải thưởng khác về khoa học và công nghệ.</w:t>
      </w:r>
    </w:p>
    <w:p w:rsidR="007E0F9B" w:rsidRPr="007E0F9B" w:rsidRDefault="007E0F9B" w:rsidP="00E85609">
      <w:pPr>
        <w:spacing w:before="120" w:line="264" w:lineRule="auto"/>
        <w:ind w:firstLine="720"/>
        <w:jc w:val="both"/>
        <w:rPr>
          <w:sz w:val="26"/>
          <w:szCs w:val="26"/>
        </w:rPr>
      </w:pPr>
      <w:r w:rsidRPr="007E0F9B">
        <w:rPr>
          <w:sz w:val="26"/>
          <w:szCs w:val="26"/>
        </w:rPr>
        <w:t>21. Nghị định số 110/2020/NĐ-CP quy định chế độ khen thưởng đối với học sinh, sinh viên, học viên đoạt giải trong các kỳ thi quốc gia, quốc tế.</w:t>
      </w:r>
    </w:p>
    <w:p w:rsidR="007E0F9B" w:rsidRPr="007E0F9B" w:rsidRDefault="007E0F9B" w:rsidP="005C338E">
      <w:pPr>
        <w:spacing w:before="240" w:after="240" w:line="264" w:lineRule="auto"/>
        <w:ind w:firstLine="720"/>
        <w:jc w:val="both"/>
        <w:rPr>
          <w:b/>
          <w:sz w:val="26"/>
          <w:szCs w:val="26"/>
        </w:rPr>
      </w:pPr>
      <w:r w:rsidRPr="007E0F9B">
        <w:rPr>
          <w:b/>
          <w:sz w:val="26"/>
          <w:szCs w:val="26"/>
        </w:rPr>
        <w:t>B. VĂN BẢN CỦA THỦ TƯỚNG CHÍNH PHỦ</w:t>
      </w:r>
    </w:p>
    <w:p w:rsidR="007E0F9B" w:rsidRPr="007E0F9B" w:rsidRDefault="007E0F9B" w:rsidP="005C338E">
      <w:pPr>
        <w:spacing w:before="240" w:after="240" w:line="264" w:lineRule="auto"/>
        <w:ind w:firstLine="720"/>
        <w:jc w:val="both"/>
        <w:rPr>
          <w:b/>
          <w:sz w:val="26"/>
          <w:szCs w:val="26"/>
        </w:rPr>
      </w:pPr>
      <w:r w:rsidRPr="007E0F9B">
        <w:rPr>
          <w:b/>
          <w:sz w:val="26"/>
          <w:szCs w:val="26"/>
        </w:rPr>
        <w:t>CHỈ</w:t>
      </w:r>
      <w:r w:rsidR="00E85609">
        <w:rPr>
          <w:b/>
          <w:sz w:val="26"/>
          <w:szCs w:val="26"/>
        </w:rPr>
        <w:t xml:space="preserve"> </w:t>
      </w:r>
      <w:r w:rsidRPr="007E0F9B">
        <w:rPr>
          <w:b/>
          <w:sz w:val="26"/>
          <w:szCs w:val="26"/>
        </w:rPr>
        <w:t>THỊ</w:t>
      </w:r>
    </w:p>
    <w:p w:rsidR="007E0F9B" w:rsidRPr="007E0F9B" w:rsidRDefault="007E0F9B" w:rsidP="00E85609">
      <w:pPr>
        <w:spacing w:before="120" w:line="264" w:lineRule="auto"/>
        <w:ind w:firstLine="720"/>
        <w:jc w:val="both"/>
        <w:rPr>
          <w:sz w:val="26"/>
          <w:szCs w:val="26"/>
        </w:rPr>
      </w:pPr>
      <w:r w:rsidRPr="007E0F9B">
        <w:rPr>
          <w:sz w:val="26"/>
          <w:szCs w:val="26"/>
        </w:rPr>
        <w:t xml:space="preserve">1. Chỉ thị số 725/CT-TTg ngày 17/5/2011của Thủ tướng Chính phủ về việc phát động phong trào thi đua thực hiện thắng lợi nhiệm vụ phát triển kinh tế - xã hội năm 2011 và kế hoạch 5 năm (2011 - 2015) theo Nghị quyết Đại hội đại biểu toàn quốc lần thứ XI của Đảng.     </w:t>
      </w:r>
    </w:p>
    <w:p w:rsidR="007E0F9B" w:rsidRPr="007E0F9B" w:rsidRDefault="007E0F9B" w:rsidP="00E85609">
      <w:pPr>
        <w:spacing w:before="120" w:line="264" w:lineRule="auto"/>
        <w:ind w:firstLine="720"/>
        <w:jc w:val="both"/>
        <w:rPr>
          <w:sz w:val="26"/>
          <w:szCs w:val="26"/>
        </w:rPr>
      </w:pPr>
      <w:r w:rsidRPr="007E0F9B">
        <w:rPr>
          <w:sz w:val="26"/>
          <w:szCs w:val="26"/>
        </w:rPr>
        <w:t xml:space="preserve">2. Chỉ thị số 01/CT-TTg ngày 10/01/2013 của Thủ tướng Chính phủ về Kỷ niệm 65 năm Ngày Chủ tịch Hồ Chí Minh ra Lời kêu gọi thi đua ái quốc và Ngày Truyền thống thi đua yêu nước. </w:t>
      </w:r>
    </w:p>
    <w:p w:rsidR="007E0F9B" w:rsidRPr="007E0F9B" w:rsidRDefault="007E0F9B" w:rsidP="00E85609">
      <w:pPr>
        <w:spacing w:before="120" w:line="264" w:lineRule="auto"/>
        <w:ind w:firstLine="720"/>
        <w:jc w:val="both"/>
        <w:rPr>
          <w:sz w:val="26"/>
          <w:szCs w:val="26"/>
        </w:rPr>
      </w:pPr>
      <w:r w:rsidRPr="007E0F9B">
        <w:rPr>
          <w:sz w:val="26"/>
          <w:szCs w:val="26"/>
        </w:rPr>
        <w:t xml:space="preserve">3. Chỉ thị số 35/CT-TTg ngày 19/12/2014 của Thủ tướng Chính phủ về việc đẩy mạnh phong trào thi đua yêu nước chào mừng Đại hội Đảng các cấp tiến tới Đại hội Đảng toàn quốc lần thứ XII, Đại hội thi đua yêu nước toàn quốc lần thứ IX và các ngày lễ lớn trong năm 2015. </w:t>
      </w:r>
    </w:p>
    <w:p w:rsidR="007E0F9B" w:rsidRPr="007E0F9B" w:rsidRDefault="007E0F9B" w:rsidP="00E85609">
      <w:pPr>
        <w:spacing w:before="120" w:line="264" w:lineRule="auto"/>
        <w:ind w:firstLine="720"/>
        <w:jc w:val="both"/>
        <w:rPr>
          <w:sz w:val="26"/>
          <w:szCs w:val="26"/>
        </w:rPr>
      </w:pPr>
      <w:r w:rsidRPr="007E0F9B">
        <w:rPr>
          <w:sz w:val="26"/>
          <w:szCs w:val="26"/>
        </w:rPr>
        <w:t xml:space="preserve">4. Chỉ thị số 18/CT-TTg ngày 19/5/2016 của Thủ tướng Chính phủ về việc phát động phong trào thi đua thực hiện thắng lợi nhiệm vụ phát triển kinh tế - xã hội năm 2016 và kế hoạch 5 năm (2016 - 2020) theo Nghị quyết Đại hội đại biểu toàn quốc lần thứ XII của Đảng. </w:t>
      </w:r>
    </w:p>
    <w:p w:rsidR="007E0F9B" w:rsidRPr="007E0F9B" w:rsidRDefault="007E0F9B" w:rsidP="00E85609">
      <w:pPr>
        <w:spacing w:before="120" w:line="264" w:lineRule="auto"/>
        <w:ind w:firstLine="720"/>
        <w:jc w:val="both"/>
        <w:rPr>
          <w:sz w:val="26"/>
          <w:szCs w:val="26"/>
        </w:rPr>
      </w:pPr>
      <w:r w:rsidRPr="007E0F9B">
        <w:rPr>
          <w:sz w:val="26"/>
          <w:szCs w:val="26"/>
        </w:rPr>
        <w:t xml:space="preserve">5. Chỉ thị số 19/CT-TTg ngày 16 tháng 7 năm 2021 của Thủ tướng Chính phủ về việc phát động thi đua thực hiện thắng lợi nhiệm vụ phát triển kinh tế - xã hội hằng năm và Kế hoạch 5 năm (2021 - 2025) theo Nghị quyết Đại hội đại biểu toàn quốc lần thứ XIII của Đảng.   </w:t>
      </w:r>
    </w:p>
    <w:p w:rsidR="007E0F9B" w:rsidRPr="007E0F9B" w:rsidRDefault="007E0F9B" w:rsidP="005C338E">
      <w:pPr>
        <w:spacing w:before="240" w:after="240" w:line="264" w:lineRule="auto"/>
        <w:ind w:firstLine="720"/>
        <w:jc w:val="both"/>
        <w:rPr>
          <w:b/>
          <w:sz w:val="26"/>
          <w:szCs w:val="26"/>
        </w:rPr>
      </w:pPr>
      <w:r w:rsidRPr="007E0F9B">
        <w:rPr>
          <w:b/>
          <w:sz w:val="26"/>
          <w:szCs w:val="26"/>
        </w:rPr>
        <w:t>QUYẾT ĐỊNH</w:t>
      </w:r>
    </w:p>
    <w:p w:rsidR="007E0F9B" w:rsidRPr="007E0F9B" w:rsidRDefault="007E0F9B" w:rsidP="00E85609">
      <w:pPr>
        <w:spacing w:before="120" w:line="264" w:lineRule="auto"/>
        <w:ind w:firstLine="720"/>
        <w:jc w:val="both"/>
        <w:rPr>
          <w:sz w:val="26"/>
          <w:szCs w:val="26"/>
        </w:rPr>
      </w:pPr>
      <w:r w:rsidRPr="007E0F9B">
        <w:rPr>
          <w:sz w:val="26"/>
          <w:szCs w:val="26"/>
        </w:rPr>
        <w:t>1. Quyết định số 168/QĐ-TTg ngày 05/11/2007 của Thủ tướng Chính phủ về việc ban hành Quy chế hoạt động của Hội đồng Thi đua-Khen thưởng Trung ương.</w:t>
      </w:r>
    </w:p>
    <w:p w:rsidR="007E0F9B" w:rsidRPr="007E0F9B" w:rsidRDefault="007E0F9B" w:rsidP="00E85609">
      <w:pPr>
        <w:spacing w:before="120" w:line="264" w:lineRule="auto"/>
        <w:ind w:firstLine="720"/>
        <w:jc w:val="both"/>
        <w:rPr>
          <w:sz w:val="26"/>
          <w:szCs w:val="26"/>
        </w:rPr>
      </w:pPr>
      <w:r w:rsidRPr="007E0F9B">
        <w:rPr>
          <w:sz w:val="26"/>
          <w:szCs w:val="26"/>
        </w:rPr>
        <w:lastRenderedPageBreak/>
        <w:t xml:space="preserve">2. Quyết định số 258/QĐ-TTg ngày 4/3/2008 của Thủ tướng Chính phủ về việc lấy ngày 11 tháng 6 hàng năm là Ngày Truyền thống thi đua yêu nước.   </w:t>
      </w:r>
    </w:p>
    <w:p w:rsidR="007E0F9B" w:rsidRPr="007E0F9B" w:rsidRDefault="007E0F9B" w:rsidP="00E85609">
      <w:pPr>
        <w:spacing w:before="120" w:line="264" w:lineRule="auto"/>
        <w:ind w:firstLine="720"/>
        <w:jc w:val="both"/>
        <w:rPr>
          <w:sz w:val="26"/>
          <w:szCs w:val="26"/>
        </w:rPr>
      </w:pPr>
      <w:r w:rsidRPr="007E0F9B">
        <w:rPr>
          <w:sz w:val="26"/>
          <w:szCs w:val="26"/>
        </w:rPr>
        <w:t xml:space="preserve">3. Quyết định số 82/2009/QĐ-TTg ngày 25/5/2009 của Thủ tướng Chính phủ sửa đổi, bổ sung khoản 2, Điều 8 Quy chế hoạt động của Hội đồng Thi đua – Khen thưởng Trung ương. </w:t>
      </w:r>
    </w:p>
    <w:p w:rsidR="007E0F9B" w:rsidRPr="007E0F9B" w:rsidRDefault="007E0F9B" w:rsidP="00E85609">
      <w:pPr>
        <w:spacing w:before="120" w:line="264" w:lineRule="auto"/>
        <w:ind w:firstLine="720"/>
        <w:jc w:val="both"/>
        <w:rPr>
          <w:sz w:val="26"/>
          <w:szCs w:val="26"/>
        </w:rPr>
      </w:pPr>
      <w:r w:rsidRPr="007E0F9B">
        <w:rPr>
          <w:sz w:val="26"/>
          <w:szCs w:val="26"/>
        </w:rPr>
        <w:t>4. Quyết định số 59/2009/QĐ-TTg ngày 06/4/2009 của Thủ tướng Chính phủ quy định chức năng, nhiệm vụ, quyền hạn và cơ cấu tổ chức của Ban TĐKT Trung ương trực thuộc Bộ Nội vụ (đã hết hiệu lực).</w:t>
      </w:r>
    </w:p>
    <w:p w:rsidR="007E0F9B" w:rsidRPr="007E0F9B" w:rsidRDefault="007E0F9B" w:rsidP="00E85609">
      <w:pPr>
        <w:spacing w:before="120" w:line="264" w:lineRule="auto"/>
        <w:ind w:firstLine="720"/>
        <w:jc w:val="both"/>
        <w:rPr>
          <w:sz w:val="26"/>
          <w:szCs w:val="26"/>
        </w:rPr>
      </w:pPr>
      <w:r w:rsidRPr="007E0F9B">
        <w:rPr>
          <w:sz w:val="26"/>
          <w:szCs w:val="26"/>
        </w:rPr>
        <w:t xml:space="preserve">5. Quyết định số 51/2010/QĐ-TTg ngày 28/7/2010 của Thủ tướng Chính phủ về việc ban hành Quy chế tổ chức xét tôn vinh danh hiệu và trao giải thưởng cho doanh nhân và doanh nghiệp.    </w:t>
      </w:r>
    </w:p>
    <w:p w:rsidR="007E0F9B" w:rsidRPr="007E0F9B" w:rsidRDefault="007E0F9B" w:rsidP="00E85609">
      <w:pPr>
        <w:spacing w:before="120" w:line="264" w:lineRule="auto"/>
        <w:ind w:firstLine="720"/>
        <w:jc w:val="both"/>
        <w:rPr>
          <w:sz w:val="26"/>
          <w:szCs w:val="26"/>
        </w:rPr>
      </w:pPr>
      <w:r w:rsidRPr="007E0F9B">
        <w:rPr>
          <w:sz w:val="26"/>
          <w:szCs w:val="26"/>
        </w:rPr>
        <w:t xml:space="preserve">6. Quyết định số 1620/QĐ-TTg ngày 20/9/2011 của Thủ tướng Chính phủ ban hành Kế hoạch tổ chức thực hiện Phong trào thi đua “Cả nước chung sức xây dựng nông thôn mới” giai đoạn 2011-2015 (đã hết hiệu lực).  </w:t>
      </w:r>
    </w:p>
    <w:p w:rsidR="007E0F9B" w:rsidRPr="007E0F9B" w:rsidRDefault="007E0F9B" w:rsidP="00E85609">
      <w:pPr>
        <w:spacing w:before="120" w:line="264" w:lineRule="auto"/>
        <w:ind w:firstLine="720"/>
        <w:jc w:val="both"/>
        <w:rPr>
          <w:sz w:val="26"/>
          <w:szCs w:val="26"/>
        </w:rPr>
      </w:pPr>
      <w:r w:rsidRPr="007E0F9B">
        <w:rPr>
          <w:sz w:val="26"/>
          <w:szCs w:val="26"/>
        </w:rPr>
        <w:t>7. Quyết định số 05/2015/QĐ-TTg ngày 12/02/2015 của Thủ tướng Chính phủ quy định chức năng, nhiệm vụ, quyền hạn và cơ cấu tổ chức của Ban TĐKT Trung ương trực thuộc Bộ Nội vụ (đã hết hiệu lực).</w:t>
      </w:r>
    </w:p>
    <w:p w:rsidR="007E0F9B" w:rsidRPr="007E0F9B" w:rsidRDefault="007E0F9B" w:rsidP="00E85609">
      <w:pPr>
        <w:spacing w:before="120" w:line="264" w:lineRule="auto"/>
        <w:ind w:firstLine="720"/>
        <w:jc w:val="both"/>
        <w:rPr>
          <w:sz w:val="26"/>
          <w:szCs w:val="26"/>
        </w:rPr>
      </w:pPr>
      <w:r w:rsidRPr="007E0F9B">
        <w:rPr>
          <w:sz w:val="26"/>
          <w:szCs w:val="26"/>
        </w:rPr>
        <w:t xml:space="preserve">8. Quyết định số 1730/QĐ-TTg ngày 05/9/2016 của Thủ tướng Chính phủ ban hành Kế hoạch tổ chức thực hiện Phong trào thi đua “Cả nước chung sức xây dựng nông thôn mới” giai đoạn 2016-2020. </w:t>
      </w:r>
    </w:p>
    <w:p w:rsidR="007E0F9B" w:rsidRPr="007E0F9B" w:rsidRDefault="007E0F9B" w:rsidP="00E85609">
      <w:pPr>
        <w:spacing w:before="120" w:line="264" w:lineRule="auto"/>
        <w:ind w:firstLine="720"/>
        <w:jc w:val="both"/>
        <w:rPr>
          <w:sz w:val="26"/>
          <w:szCs w:val="26"/>
        </w:rPr>
      </w:pPr>
      <w:r w:rsidRPr="007E0F9B">
        <w:rPr>
          <w:sz w:val="26"/>
          <w:szCs w:val="26"/>
        </w:rPr>
        <w:t>9. Quyết định số 29/2018/QĐ-TTg ngày 16/7/2018 của Thủ tướng Chính phủ quy định chức năng, nhiệm vụ, quyền hạn và cơ cấu tổ chức của Ban TĐKT Trung ương trực thuộc Bộ Nội vụ.</w:t>
      </w:r>
    </w:p>
    <w:p w:rsidR="007E0F9B" w:rsidRPr="007E0F9B" w:rsidRDefault="007E0F9B" w:rsidP="005C338E">
      <w:pPr>
        <w:spacing w:before="240" w:line="264" w:lineRule="auto"/>
        <w:ind w:firstLine="720"/>
        <w:jc w:val="both"/>
        <w:rPr>
          <w:b/>
          <w:sz w:val="26"/>
          <w:szCs w:val="26"/>
        </w:rPr>
      </w:pPr>
      <w:r w:rsidRPr="007E0F9B">
        <w:rPr>
          <w:b/>
          <w:sz w:val="26"/>
          <w:szCs w:val="26"/>
        </w:rPr>
        <w:t>III. VĂN BẢN CỦA CÁC BỘ, CƠ QUAN NGANG BỘ</w:t>
      </w:r>
    </w:p>
    <w:p w:rsidR="007E0F9B" w:rsidRPr="007E0F9B" w:rsidRDefault="007E0F9B" w:rsidP="005C338E">
      <w:pPr>
        <w:spacing w:before="240" w:after="240" w:line="264" w:lineRule="auto"/>
        <w:ind w:firstLine="720"/>
        <w:jc w:val="both"/>
        <w:rPr>
          <w:b/>
          <w:sz w:val="26"/>
          <w:szCs w:val="26"/>
        </w:rPr>
      </w:pPr>
      <w:r w:rsidRPr="007E0F9B">
        <w:rPr>
          <w:b/>
          <w:sz w:val="26"/>
          <w:szCs w:val="26"/>
        </w:rPr>
        <w:t>A. THÔNG TƯ</w:t>
      </w:r>
    </w:p>
    <w:p w:rsidR="007E0F9B" w:rsidRPr="007E0F9B" w:rsidRDefault="007E0F9B" w:rsidP="00E85609">
      <w:pPr>
        <w:spacing w:before="120" w:line="264" w:lineRule="auto"/>
        <w:ind w:firstLine="720"/>
        <w:jc w:val="both"/>
        <w:rPr>
          <w:sz w:val="26"/>
          <w:szCs w:val="26"/>
        </w:rPr>
      </w:pPr>
      <w:r w:rsidRPr="007E0F9B">
        <w:rPr>
          <w:sz w:val="26"/>
          <w:szCs w:val="26"/>
        </w:rPr>
        <w:t xml:space="preserve">1. Thông tư số 01/2010/TT-BNV ngày 16/4/2010 của Bộ Nội vụ hướng dẫn về chức năng, nhiệm vụ, quyền hạn, tổ chức và biên chế của Ban Thi đua - Khen thưởng </w:t>
      </w:r>
      <w:r w:rsidRPr="00E85609">
        <w:rPr>
          <w:spacing w:val="-4"/>
          <w:sz w:val="26"/>
          <w:szCs w:val="26"/>
        </w:rPr>
        <w:t>trực thuộc Sở Nội vụ thuộc Ủy ban nhân dân các tỉnh, thành phố trực thuộc Trung ương.</w:t>
      </w:r>
    </w:p>
    <w:p w:rsidR="007E0F9B" w:rsidRPr="007E0F9B" w:rsidRDefault="007E0F9B" w:rsidP="00E85609">
      <w:pPr>
        <w:spacing w:before="120" w:line="264" w:lineRule="auto"/>
        <w:ind w:firstLine="720"/>
        <w:jc w:val="both"/>
        <w:rPr>
          <w:sz w:val="26"/>
          <w:szCs w:val="26"/>
        </w:rPr>
      </w:pPr>
      <w:r w:rsidRPr="007E0F9B">
        <w:rPr>
          <w:sz w:val="26"/>
          <w:szCs w:val="26"/>
        </w:rPr>
        <w:t>2. Thông tư số 02/2011/TT-BNV ngày 24/01/2011 của Bộ Nội vụ hướng dẫn thực hiện Nghị định số 42/2012/NĐ-CP ngày 27/4/2012 của Chính phủ quy định chi tiết thi hành một số điều của Luật Thi đua, Khen thưởng và Luật sửa đổi, bổ sung một số điều của Luật Thi đua, Khen thưởng (đã hết hiệu lực).</w:t>
      </w:r>
    </w:p>
    <w:p w:rsidR="007E0F9B" w:rsidRPr="007E0F9B" w:rsidRDefault="007E0F9B" w:rsidP="00E85609">
      <w:pPr>
        <w:spacing w:before="120" w:line="264" w:lineRule="auto"/>
        <w:ind w:firstLine="720"/>
        <w:jc w:val="both"/>
        <w:rPr>
          <w:sz w:val="26"/>
          <w:szCs w:val="26"/>
        </w:rPr>
      </w:pPr>
      <w:r w:rsidRPr="007E0F9B">
        <w:rPr>
          <w:sz w:val="26"/>
          <w:szCs w:val="26"/>
        </w:rPr>
        <w:t>4. Thông tư số 71/2011/TT-BTC ngày 24/5/2011 của Bộ Tài chính hướng dẫn việc trích lập, quản lý và sử dụng quỹ thi đua, khen thưởng theo Nghị định số 42/2010/NĐ-CP ngày 15/4/2010 của Chính phủ quy định chi tiết thi hành một số điều Luật Thi đua, Khen thưởng và Luật sửa đổi, bổ sung một số điều của Luật Thi đua, Khen thưởng.</w:t>
      </w:r>
    </w:p>
    <w:p w:rsidR="007E0F9B" w:rsidRPr="007E0F9B" w:rsidRDefault="007E0F9B" w:rsidP="00E85609">
      <w:pPr>
        <w:spacing w:before="120" w:line="264" w:lineRule="auto"/>
        <w:ind w:firstLine="720"/>
        <w:jc w:val="both"/>
        <w:rPr>
          <w:sz w:val="26"/>
          <w:szCs w:val="26"/>
        </w:rPr>
      </w:pPr>
      <w:r w:rsidRPr="007E0F9B">
        <w:rPr>
          <w:sz w:val="26"/>
          <w:szCs w:val="26"/>
        </w:rPr>
        <w:lastRenderedPageBreak/>
        <w:t xml:space="preserve">5. Thông tư số 01/2012/TT-BNV ngày 16/01/2012 của Bộ Nội vụ quy định chi tiết thi hành Quyết định số 51/2010/QĐ-TTg ngày 28/7/2010 của Thủ tướng Chính phủ về việc ban hành Quy chế tổ chức xét tôn vinh danh hiệu và trao giải thưởng cho doanh nhân và doanh nghiệp.  </w:t>
      </w:r>
    </w:p>
    <w:p w:rsidR="007E0F9B" w:rsidRPr="007E0F9B" w:rsidRDefault="007E0F9B" w:rsidP="00E85609">
      <w:pPr>
        <w:spacing w:before="120" w:line="264" w:lineRule="auto"/>
        <w:ind w:firstLine="720"/>
        <w:jc w:val="both"/>
        <w:rPr>
          <w:sz w:val="26"/>
          <w:szCs w:val="26"/>
        </w:rPr>
      </w:pPr>
      <w:r w:rsidRPr="007E0F9B">
        <w:rPr>
          <w:sz w:val="26"/>
          <w:szCs w:val="26"/>
        </w:rPr>
        <w:t xml:space="preserve">6. Thông tư số 07/2014/TT-BNV ngày 29/8/2014 của Bộ Nội vụ hướng dẫn thi hành một số điều của Nghị định số 42/2010/NĐ-CP ngày 15/4/2010 của Chính phủ; Nghị định số 39/2012/NĐ-CP ngày 27/4/2012. Nghị định số 65/2014/NĐ-CP ngày 01/7/2014 của Chính phủ. </w:t>
      </w:r>
    </w:p>
    <w:p w:rsidR="007E0F9B" w:rsidRPr="007E0F9B" w:rsidRDefault="007E0F9B" w:rsidP="00E85609">
      <w:pPr>
        <w:spacing w:before="120" w:line="264" w:lineRule="auto"/>
        <w:ind w:firstLine="720"/>
        <w:jc w:val="both"/>
        <w:rPr>
          <w:sz w:val="26"/>
          <w:szCs w:val="26"/>
        </w:rPr>
      </w:pPr>
      <w:r w:rsidRPr="007E0F9B">
        <w:rPr>
          <w:sz w:val="26"/>
          <w:szCs w:val="26"/>
        </w:rPr>
        <w:t>7. Thông tư số 15/2015/TT-BNV ngày 31/10/2015 của Bộ Nội vụ hướng dẫn chức năng, nhiệm vụ, quyền hạn và cơ cấu tổ chức của sở nội vụ thuộc Ủy ban nhân dân tỉnh, thành phố trực thuộc trung ương; phòng nội vụ thuộc Ủy ban nhân dân quận. huyện, thị xã, thành phố thuộc tỉnh (đã hết hiệu lực).</w:t>
      </w:r>
    </w:p>
    <w:p w:rsidR="007E0F9B" w:rsidRPr="007E0F9B" w:rsidRDefault="007E0F9B" w:rsidP="00E85609">
      <w:pPr>
        <w:spacing w:before="120" w:line="264" w:lineRule="auto"/>
        <w:ind w:firstLine="720"/>
        <w:jc w:val="both"/>
        <w:rPr>
          <w:sz w:val="26"/>
          <w:szCs w:val="26"/>
        </w:rPr>
      </w:pPr>
      <w:r w:rsidRPr="007E0F9B">
        <w:rPr>
          <w:sz w:val="26"/>
          <w:szCs w:val="26"/>
        </w:rPr>
        <w:t xml:space="preserve">8. Thông tư số 08/2017/TT-BNV ngày 27/10/2017 của Bộ Nội vụ quy định chi tiết thi hành một số điều của Nghị định số 91/2017/NĐ-CP ngày 31 tháng 7 năm 2017 của Chính phủ quy định chi tiết thi hành một số điều của Luật thi đua, khen thưởng (đã hết hiệu lực). </w:t>
      </w:r>
    </w:p>
    <w:p w:rsidR="007E0F9B" w:rsidRPr="007E0F9B" w:rsidRDefault="007E0F9B" w:rsidP="00E85609">
      <w:pPr>
        <w:spacing w:before="120" w:line="264" w:lineRule="auto"/>
        <w:ind w:firstLine="720"/>
        <w:jc w:val="both"/>
        <w:rPr>
          <w:sz w:val="26"/>
          <w:szCs w:val="26"/>
        </w:rPr>
      </w:pPr>
      <w:r w:rsidRPr="007E0F9B">
        <w:rPr>
          <w:sz w:val="26"/>
          <w:szCs w:val="26"/>
        </w:rPr>
        <w:t>9. Thông tư số 12/2019/TT-BNV ngày 04/11/2019 của Bộ Nội vụ quy định chi tiết thi hành một số điều của Nghị định số 91/2017/NĐ-CP ngày 31 tháng 7 năm 2017 của Chính phủ quy định chi tiết thi hành một số điều của Luật thi đua, khen thưởng.</w:t>
      </w:r>
    </w:p>
    <w:p w:rsidR="007E0F9B" w:rsidRPr="007E0F9B" w:rsidRDefault="007E0F9B" w:rsidP="00E85609">
      <w:pPr>
        <w:spacing w:before="120" w:line="264" w:lineRule="auto"/>
        <w:ind w:firstLine="720"/>
        <w:jc w:val="both"/>
        <w:rPr>
          <w:sz w:val="26"/>
          <w:szCs w:val="26"/>
        </w:rPr>
      </w:pPr>
      <w:r w:rsidRPr="007E0F9B">
        <w:rPr>
          <w:sz w:val="26"/>
          <w:szCs w:val="26"/>
        </w:rPr>
        <w:t>10. Thông tư số 05/2020/TT-BNV ngày 09/11/2020 bãi bỏ khoản 7 Điều 2 Thông tư số 12/2019/TT-BNV ngày 04 tháng 11 năm 2019 của Bộ trưởng Bộ Nội vụ quy định chi tiết thi hành một số điều của Nghị định số 91/2017/NĐ-CP ngày 31 tháng 7 năm 2017 của Chính phủ quy định chi tiết thi hành một số điều của Luật Thi đua, khen thưởng.</w:t>
      </w:r>
    </w:p>
    <w:p w:rsidR="007E0F9B" w:rsidRPr="007E0F9B" w:rsidRDefault="007E0F9B" w:rsidP="00E85609">
      <w:pPr>
        <w:spacing w:before="120" w:line="264" w:lineRule="auto"/>
        <w:ind w:firstLine="720"/>
        <w:jc w:val="both"/>
        <w:rPr>
          <w:sz w:val="26"/>
          <w:szCs w:val="26"/>
        </w:rPr>
      </w:pPr>
      <w:r w:rsidRPr="007E0F9B">
        <w:rPr>
          <w:sz w:val="26"/>
          <w:szCs w:val="26"/>
        </w:rPr>
        <w:t>11. Thông tư số 05/2021/TT-BNV ngày 12/8/2021 hướng dẫn chức năng, nhiệm vụ, quyền hạn của Sở Nội vụ thuộc Ủy ban nhân dân cấp tỉnh và Phòng Nội vụ thuộc Ủy ban nhân dân cấp huyện.</w:t>
      </w:r>
    </w:p>
    <w:p w:rsidR="007E0F9B" w:rsidRPr="007E0F9B" w:rsidRDefault="007E0F9B" w:rsidP="005C338E">
      <w:pPr>
        <w:spacing w:before="240" w:after="240" w:line="264" w:lineRule="auto"/>
        <w:ind w:firstLine="720"/>
        <w:jc w:val="both"/>
        <w:rPr>
          <w:b/>
          <w:sz w:val="26"/>
          <w:szCs w:val="26"/>
        </w:rPr>
      </w:pPr>
      <w:r w:rsidRPr="007E0F9B">
        <w:rPr>
          <w:b/>
          <w:sz w:val="26"/>
          <w:szCs w:val="26"/>
        </w:rPr>
        <w:t>B. THÔNG TƯ LIÊN TỊCH</w:t>
      </w:r>
    </w:p>
    <w:p w:rsidR="007E0F9B" w:rsidRPr="007E0F9B" w:rsidRDefault="007E0F9B" w:rsidP="00E85609">
      <w:pPr>
        <w:spacing w:before="120" w:line="264" w:lineRule="auto"/>
        <w:ind w:firstLine="720"/>
        <w:jc w:val="both"/>
        <w:rPr>
          <w:sz w:val="26"/>
          <w:szCs w:val="26"/>
        </w:rPr>
      </w:pPr>
      <w:r w:rsidRPr="007E0F9B">
        <w:rPr>
          <w:sz w:val="26"/>
          <w:szCs w:val="26"/>
        </w:rPr>
        <w:t>1. Thông tư liên tịch số 06/2011/TTLT-BCA-BNV ngày 8/9/2011 của Bộ Công an, Bộ Nội vụ quy định các chức danh tương đương xét khen thưởng đối với cán bộ lãnh đạo, chỉ huy có quá trình cống hiến trong Công an nhân dân.</w:t>
      </w:r>
    </w:p>
    <w:p w:rsidR="007E0F9B" w:rsidRPr="007E0F9B" w:rsidRDefault="007E0F9B" w:rsidP="00E85609">
      <w:pPr>
        <w:spacing w:before="120" w:line="264" w:lineRule="auto"/>
        <w:ind w:firstLine="720"/>
        <w:jc w:val="both"/>
        <w:rPr>
          <w:sz w:val="26"/>
          <w:szCs w:val="26"/>
        </w:rPr>
      </w:pPr>
      <w:r w:rsidRPr="007E0F9B">
        <w:rPr>
          <w:sz w:val="26"/>
          <w:szCs w:val="26"/>
        </w:rPr>
        <w:t>2. Thông tư liên tịch số 35/2012/TTLT-BQP-BNV ngày 18/4/2012 của Bộ Nội vụ và Bộ Quốc phòng quy định các chức danh tương đương để xét khen thưởng đối với cán bộ chỉ huy, quản lý có quá trình cống hiến trong Quân đội Nhân dân Việt Nam.</w:t>
      </w:r>
    </w:p>
    <w:p w:rsidR="007E0F9B" w:rsidRPr="007E0F9B" w:rsidRDefault="007E0F9B" w:rsidP="00E85609">
      <w:pPr>
        <w:spacing w:before="120" w:line="264" w:lineRule="auto"/>
        <w:ind w:firstLine="720"/>
        <w:jc w:val="both"/>
        <w:rPr>
          <w:sz w:val="26"/>
          <w:szCs w:val="26"/>
        </w:rPr>
      </w:pPr>
      <w:r w:rsidRPr="007E0F9B">
        <w:rPr>
          <w:sz w:val="26"/>
          <w:szCs w:val="26"/>
        </w:rPr>
        <w:t>3. Thông tư số 03/2011/TTLT-BNV-TTCP ngày 6/5/2011 của Bộ Nội vụ và Thanh tra Chính phủ quy định khen thưởng cá nhân có thành tích xuất sắc trong tố cáo, phát hiện hành vi tham nhũng (đã hết hiệu lực).</w:t>
      </w:r>
    </w:p>
    <w:p w:rsidR="007E0F9B" w:rsidRPr="007E0F9B" w:rsidRDefault="007E0F9B" w:rsidP="00E85609">
      <w:pPr>
        <w:spacing w:before="120" w:line="264" w:lineRule="auto"/>
        <w:ind w:firstLine="720"/>
        <w:jc w:val="both"/>
        <w:rPr>
          <w:sz w:val="26"/>
          <w:szCs w:val="26"/>
        </w:rPr>
      </w:pPr>
      <w:r w:rsidRPr="007E0F9B">
        <w:rPr>
          <w:sz w:val="26"/>
          <w:szCs w:val="26"/>
        </w:rPr>
        <w:lastRenderedPageBreak/>
        <w:t>4. Thông tư liên tịch số 03/2014/TTLT-BNV-BQP-BLĐTBXH ngày 10/10/2014 của Bộ Nội vụ, Bộ Quốc phòng, Bộ Lao động-Thương binh và Xã hội hướng dẫn thực hiện Nghị định số 56/2013/NĐ-CP ngày 22/5/2013 của Chính phủ quy định chi tiết và hướng dẫn thi hành Pháp lệnh quy định danh hiệu vinh dự Nhà nước “Bà mẹ Việt Nam anh hùng”.</w:t>
      </w:r>
    </w:p>
    <w:p w:rsidR="007E0F9B" w:rsidRPr="007E0F9B" w:rsidRDefault="007E0F9B" w:rsidP="00E85609">
      <w:pPr>
        <w:spacing w:before="120" w:line="264" w:lineRule="auto"/>
        <w:ind w:firstLine="720"/>
        <w:jc w:val="both"/>
        <w:rPr>
          <w:sz w:val="26"/>
          <w:szCs w:val="26"/>
        </w:rPr>
      </w:pPr>
      <w:r w:rsidRPr="007E0F9B">
        <w:rPr>
          <w:sz w:val="26"/>
          <w:szCs w:val="26"/>
        </w:rPr>
        <w:t>5. Thông tư số 01/2015/TTLT- TTCP – BNV ngày 16/3/2015 của Bộ Nội vụ và Thanh tra Chính phủ quy định khen thưởng cá nhân có thành tích xuất sắc trong việc tố cáo hành vi tham nhũng (Thanh tra Chính phủ đã công bố hết hiệu lực).</w:t>
      </w:r>
    </w:p>
    <w:p w:rsidR="007E0F9B" w:rsidRPr="007E0F9B" w:rsidRDefault="007E0F9B" w:rsidP="00E85609">
      <w:pPr>
        <w:spacing w:before="120" w:line="264" w:lineRule="auto"/>
        <w:ind w:firstLine="720"/>
        <w:jc w:val="both"/>
        <w:rPr>
          <w:sz w:val="26"/>
          <w:szCs w:val="26"/>
        </w:rPr>
      </w:pPr>
      <w:r w:rsidRPr="007E0F9B">
        <w:rPr>
          <w:sz w:val="26"/>
          <w:szCs w:val="26"/>
        </w:rPr>
        <w:t>6. Thông tư liên tịch số 70/2016/TTLT-BTC-TTCP ngày 06/5/2016 của Bộ Tài chính và Thanh tra Chính phủ quy định việc lập, quản lý, sử dụng quỹ thi đua, khen thưởng về phòng chống tham nhũng.</w:t>
      </w:r>
    </w:p>
    <w:p w:rsidR="007E0F9B" w:rsidRPr="007E0F9B" w:rsidRDefault="007E0F9B" w:rsidP="007E0F9B">
      <w:pPr>
        <w:spacing w:before="120" w:line="264" w:lineRule="auto"/>
        <w:ind w:right="-184"/>
        <w:jc w:val="center"/>
        <w:rPr>
          <w:sz w:val="26"/>
          <w:szCs w:val="26"/>
        </w:rPr>
      </w:pPr>
      <w:r w:rsidRPr="007E0F9B">
        <w:rPr>
          <w:sz w:val="26"/>
          <w:szCs w:val="26"/>
        </w:rPr>
        <w:t>_____________</w:t>
      </w:r>
    </w:p>
    <w:p w:rsidR="00335B23" w:rsidRDefault="00335B23" w:rsidP="007E0F9B">
      <w:pPr>
        <w:spacing w:before="120" w:line="264" w:lineRule="auto"/>
        <w:ind w:right="-184"/>
        <w:jc w:val="center"/>
      </w:pPr>
    </w:p>
    <w:sectPr w:rsidR="00335B23" w:rsidSect="00A65352">
      <w:headerReference w:type="default" r:id="rId6"/>
      <w:pgSz w:w="11907" w:h="16840" w:code="9"/>
      <w:pgMar w:top="1134" w:right="1134" w:bottom="1134" w:left="1701" w:header="567"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67AB" w:rsidRDefault="005667AB" w:rsidP="00D672A5">
      <w:r>
        <w:separator/>
      </w:r>
    </w:p>
  </w:endnote>
  <w:endnote w:type="continuationSeparator" w:id="0">
    <w:p w:rsidR="005667AB" w:rsidRDefault="005667AB" w:rsidP="00D6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67AB" w:rsidRDefault="005667AB" w:rsidP="00D672A5">
      <w:r>
        <w:separator/>
      </w:r>
    </w:p>
  </w:footnote>
  <w:footnote w:type="continuationSeparator" w:id="0">
    <w:p w:rsidR="005667AB" w:rsidRDefault="005667AB" w:rsidP="00D67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4664"/>
      <w:docPartObj>
        <w:docPartGallery w:val="Page Numbers (Top of Page)"/>
        <w:docPartUnique/>
      </w:docPartObj>
    </w:sdtPr>
    <w:sdtEndPr/>
    <w:sdtContent>
      <w:p w:rsidR="00D672A5" w:rsidRDefault="00B82136">
        <w:pPr>
          <w:pStyle w:val="Header"/>
          <w:jc w:val="center"/>
        </w:pPr>
        <w:r>
          <w:fldChar w:fldCharType="begin"/>
        </w:r>
        <w:r>
          <w:instrText xml:space="preserve"> PAGE   \* MERGEFORMAT </w:instrText>
        </w:r>
        <w:r>
          <w:fldChar w:fldCharType="separate"/>
        </w:r>
        <w:r w:rsidR="00572290">
          <w:rPr>
            <w:noProof/>
          </w:rPr>
          <w:t>2</w:t>
        </w:r>
        <w:r>
          <w:rPr>
            <w:noProof/>
          </w:rPr>
          <w:fldChar w:fldCharType="end"/>
        </w:r>
      </w:p>
    </w:sdtContent>
  </w:sdt>
  <w:p w:rsidR="00D672A5" w:rsidRDefault="00D672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6436"/>
    <w:rsid w:val="00176755"/>
    <w:rsid w:val="00195176"/>
    <w:rsid w:val="001B4AC9"/>
    <w:rsid w:val="001D670D"/>
    <w:rsid w:val="0030316B"/>
    <w:rsid w:val="00335B23"/>
    <w:rsid w:val="003A3394"/>
    <w:rsid w:val="004B3E2C"/>
    <w:rsid w:val="004D7FCA"/>
    <w:rsid w:val="005667AB"/>
    <w:rsid w:val="00572290"/>
    <w:rsid w:val="005779FD"/>
    <w:rsid w:val="005C338E"/>
    <w:rsid w:val="00646436"/>
    <w:rsid w:val="006C0393"/>
    <w:rsid w:val="007E0F9B"/>
    <w:rsid w:val="008F116D"/>
    <w:rsid w:val="00A31799"/>
    <w:rsid w:val="00A65352"/>
    <w:rsid w:val="00B82136"/>
    <w:rsid w:val="00C22EE2"/>
    <w:rsid w:val="00D05414"/>
    <w:rsid w:val="00D672A5"/>
    <w:rsid w:val="00DC0C69"/>
    <w:rsid w:val="00E856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9DFAA"/>
  <w15:docId w15:val="{12F0C1C0-A754-455B-B73E-5266D6B1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643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46436"/>
    <w:rPr>
      <w:color w:val="0000FF"/>
      <w:u w:val="single"/>
    </w:rPr>
  </w:style>
  <w:style w:type="paragraph" w:styleId="Header">
    <w:name w:val="header"/>
    <w:basedOn w:val="Normal"/>
    <w:link w:val="HeaderChar"/>
    <w:uiPriority w:val="99"/>
    <w:unhideWhenUsed/>
    <w:rsid w:val="00D672A5"/>
    <w:pPr>
      <w:tabs>
        <w:tab w:val="center" w:pos="4680"/>
        <w:tab w:val="right" w:pos="9360"/>
      </w:tabs>
    </w:pPr>
  </w:style>
  <w:style w:type="character" w:customStyle="1" w:styleId="HeaderChar">
    <w:name w:val="Header Char"/>
    <w:basedOn w:val="DefaultParagraphFont"/>
    <w:link w:val="Header"/>
    <w:uiPriority w:val="99"/>
    <w:rsid w:val="00D672A5"/>
    <w:rPr>
      <w:rFonts w:eastAsia="Times New Roman" w:cs="Times New Roman"/>
      <w:szCs w:val="24"/>
    </w:rPr>
  </w:style>
  <w:style w:type="paragraph" w:styleId="Footer">
    <w:name w:val="footer"/>
    <w:basedOn w:val="Normal"/>
    <w:link w:val="FooterChar"/>
    <w:uiPriority w:val="99"/>
    <w:semiHidden/>
    <w:unhideWhenUsed/>
    <w:rsid w:val="00D672A5"/>
    <w:pPr>
      <w:tabs>
        <w:tab w:val="center" w:pos="4680"/>
        <w:tab w:val="right" w:pos="9360"/>
      </w:tabs>
    </w:pPr>
  </w:style>
  <w:style w:type="character" w:customStyle="1" w:styleId="FooterChar">
    <w:name w:val="Footer Char"/>
    <w:basedOn w:val="DefaultParagraphFont"/>
    <w:link w:val="Footer"/>
    <w:uiPriority w:val="99"/>
    <w:semiHidden/>
    <w:rsid w:val="00D672A5"/>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2392</Words>
  <Characters>13638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Thuy Ha</cp:lastModifiedBy>
  <cp:revision>24</cp:revision>
  <dcterms:created xsi:type="dcterms:W3CDTF">2021-09-21T09:04:00Z</dcterms:created>
  <dcterms:modified xsi:type="dcterms:W3CDTF">2021-09-27T07:30:00Z</dcterms:modified>
</cp:coreProperties>
</file>